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F95E7" w14:textId="77777777" w:rsidR="00DA6B78" w:rsidRPr="004831B0" w:rsidRDefault="00DA6B78" w:rsidP="00C249E5">
      <w:pPr>
        <w:pStyle w:val="Heading1"/>
        <w:spacing w:line="240" w:lineRule="auto"/>
        <w:rPr>
          <w:rFonts w:ascii="Aptos" w:hAnsi="Aptos"/>
        </w:rPr>
      </w:pPr>
      <w:r w:rsidRPr="004831B0">
        <w:rPr>
          <w:rFonts w:ascii="Aptos" w:hAnsi="Aptos"/>
        </w:rPr>
        <w:t>PAS 7050: annex C</w:t>
      </w:r>
      <w:r w:rsidR="00614671" w:rsidRPr="004831B0">
        <w:rPr>
          <w:rFonts w:ascii="Aptos" w:hAnsi="Aptos"/>
        </w:rPr>
        <w:t xml:space="preserve"> - online marketplace operators</w:t>
      </w:r>
    </w:p>
    <w:p w14:paraId="1AD6B515" w14:textId="77777777" w:rsidR="00792993" w:rsidRPr="004831B0" w:rsidRDefault="00792993" w:rsidP="00C249E5">
      <w:pPr>
        <w:spacing w:after="0" w:line="240" w:lineRule="auto"/>
        <w:rPr>
          <w:rFonts w:ascii="Aptos" w:hAnsi="Aptos"/>
        </w:rPr>
      </w:pPr>
    </w:p>
    <w:tbl>
      <w:tblPr>
        <w:tblStyle w:val="TableGrid"/>
        <w:tblW w:w="0" w:type="auto"/>
        <w:tblInd w:w="0" w:type="dxa"/>
        <w:tblCellMar>
          <w:top w:w="113" w:type="dxa"/>
          <w:bottom w:w="170" w:type="dxa"/>
        </w:tblCellMar>
        <w:tblLook w:val="04A0" w:firstRow="1" w:lastRow="0" w:firstColumn="1" w:lastColumn="0" w:noHBand="0" w:noVBand="1"/>
      </w:tblPr>
      <w:tblGrid>
        <w:gridCol w:w="2534"/>
        <w:gridCol w:w="2848"/>
        <w:gridCol w:w="2625"/>
        <w:gridCol w:w="1009"/>
      </w:tblGrid>
      <w:tr w:rsidR="00792993" w:rsidRPr="004831B0" w14:paraId="0EFFFA60" w14:textId="77777777" w:rsidTr="00437E56">
        <w:trPr>
          <w:tblHeader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39EDAB57" w14:textId="77777777" w:rsidR="00792993" w:rsidRPr="004831B0" w:rsidRDefault="00792993">
            <w:pPr>
              <w:jc w:val="center"/>
              <w:rPr>
                <w:rFonts w:ascii="Aptos" w:hAnsi="Aptos"/>
                <w:b/>
                <w:bCs/>
              </w:rPr>
            </w:pPr>
            <w:r w:rsidRPr="004831B0">
              <w:rPr>
                <w:rFonts w:ascii="Aptos" w:hAnsi="Aptos"/>
                <w:b/>
                <w:bCs/>
              </w:rPr>
              <w:t>Recommendation (with relevant clause number indicated)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6DD2F1BC" w14:textId="77777777" w:rsidR="00792993" w:rsidRPr="004831B0" w:rsidRDefault="00792993">
            <w:pPr>
              <w:jc w:val="center"/>
              <w:rPr>
                <w:rFonts w:ascii="Aptos" w:hAnsi="Aptos"/>
                <w:b/>
                <w:bCs/>
              </w:rPr>
            </w:pPr>
            <w:r w:rsidRPr="004831B0">
              <w:rPr>
                <w:rFonts w:ascii="Aptos" w:hAnsi="Aptos"/>
                <w:b/>
                <w:bCs/>
              </w:rPr>
              <w:t>Indicators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50909DED" w14:textId="77777777" w:rsidR="00792993" w:rsidRPr="004831B0" w:rsidRDefault="00792993">
            <w:pPr>
              <w:jc w:val="center"/>
              <w:rPr>
                <w:rFonts w:ascii="Aptos" w:hAnsi="Aptos"/>
                <w:b/>
                <w:bCs/>
              </w:rPr>
            </w:pPr>
            <w:r w:rsidRPr="004831B0">
              <w:rPr>
                <w:rFonts w:ascii="Aptos" w:hAnsi="Aptos"/>
                <w:b/>
                <w:bCs/>
              </w:rPr>
              <w:t>Observations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570764D6" w14:textId="77777777" w:rsidR="00792993" w:rsidRPr="004831B0" w:rsidRDefault="00792993">
            <w:pPr>
              <w:jc w:val="center"/>
              <w:rPr>
                <w:rFonts w:ascii="Aptos" w:hAnsi="Aptos"/>
                <w:b/>
                <w:bCs/>
              </w:rPr>
            </w:pPr>
            <w:r w:rsidRPr="004831B0">
              <w:rPr>
                <w:rFonts w:ascii="Aptos" w:hAnsi="Aptos"/>
                <w:b/>
                <w:bCs/>
              </w:rPr>
              <w:t>Met</w:t>
            </w:r>
          </w:p>
          <w:p w14:paraId="51B45A7B" w14:textId="77777777" w:rsidR="00792993" w:rsidRPr="004831B0" w:rsidRDefault="00792993">
            <w:pPr>
              <w:jc w:val="center"/>
              <w:rPr>
                <w:rFonts w:ascii="Aptos" w:hAnsi="Aptos"/>
                <w:b/>
                <w:bCs/>
              </w:rPr>
            </w:pPr>
            <w:r w:rsidRPr="004831B0">
              <w:rPr>
                <w:rFonts w:ascii="Aptos" w:hAnsi="Aptos"/>
                <w:b/>
                <w:bCs/>
              </w:rPr>
              <w:t>Y/N/NA</w:t>
            </w:r>
          </w:p>
        </w:tc>
      </w:tr>
      <w:tr w:rsidR="00792993" w:rsidRPr="004831B0" w14:paraId="7898C53E" w14:textId="77777777" w:rsidTr="00372A4A"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34F89D" w14:textId="77777777" w:rsidR="00792993" w:rsidRPr="004831B0" w:rsidRDefault="00792993">
            <w:pPr>
              <w:rPr>
                <w:rFonts w:ascii="Aptos" w:hAnsi="Aptos"/>
              </w:rPr>
            </w:pPr>
            <w:r w:rsidRPr="004831B0">
              <w:rPr>
                <w:rFonts w:ascii="Aptos" w:hAnsi="Aptos"/>
              </w:rPr>
              <w:t>Monitoring product safety performance in the marketplace (4.10)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5A4E" w14:textId="77777777" w:rsidR="00792993" w:rsidRPr="004831B0" w:rsidRDefault="00792993" w:rsidP="00372A4A">
            <w:pPr>
              <w:rPr>
                <w:rFonts w:ascii="Aptos" w:hAnsi="Aptos"/>
              </w:rPr>
            </w:pPr>
            <w:r w:rsidRPr="004831B0">
              <w:rPr>
                <w:rFonts w:ascii="Aptos" w:hAnsi="Aptos"/>
              </w:rPr>
              <w:t>System in place to relate product information to those listing the product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2FCF" w14:textId="77777777" w:rsidR="00792993" w:rsidRPr="004831B0" w:rsidRDefault="00792993">
            <w:pPr>
              <w:rPr>
                <w:rFonts w:ascii="Aptos" w:hAnsi="Apto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115B" w14:textId="77777777" w:rsidR="00792993" w:rsidRPr="004831B0" w:rsidRDefault="00792993">
            <w:pPr>
              <w:rPr>
                <w:rFonts w:ascii="Aptos" w:hAnsi="Aptos"/>
              </w:rPr>
            </w:pPr>
          </w:p>
        </w:tc>
      </w:tr>
      <w:tr w:rsidR="00792993" w:rsidRPr="004831B0" w14:paraId="3CE3DC10" w14:textId="77777777" w:rsidTr="00372A4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D3DF06" w14:textId="77777777" w:rsidR="00792993" w:rsidRPr="004831B0" w:rsidRDefault="00792993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BAA1" w14:textId="77777777" w:rsidR="00792993" w:rsidRPr="004831B0" w:rsidRDefault="00792993" w:rsidP="00372A4A">
            <w:pPr>
              <w:rPr>
                <w:rFonts w:ascii="Aptos" w:hAnsi="Aptos"/>
              </w:rPr>
            </w:pPr>
            <w:r w:rsidRPr="004831B0">
              <w:rPr>
                <w:rFonts w:ascii="Aptos" w:hAnsi="Aptos"/>
              </w:rPr>
              <w:t>Mechanisms in place to delist products and suppliers where necessary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76F8" w14:textId="77777777" w:rsidR="00792993" w:rsidRPr="004831B0" w:rsidRDefault="00792993">
            <w:pPr>
              <w:rPr>
                <w:rFonts w:ascii="Aptos" w:hAnsi="Apto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090C" w14:textId="77777777" w:rsidR="00792993" w:rsidRPr="004831B0" w:rsidRDefault="00792993">
            <w:pPr>
              <w:rPr>
                <w:rFonts w:ascii="Aptos" w:hAnsi="Aptos"/>
              </w:rPr>
            </w:pPr>
          </w:p>
        </w:tc>
      </w:tr>
      <w:tr w:rsidR="00792993" w:rsidRPr="004831B0" w14:paraId="4C0F5C1E" w14:textId="77777777" w:rsidTr="00372A4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7E2F54" w14:textId="77777777" w:rsidR="00792993" w:rsidRPr="004831B0" w:rsidRDefault="00792993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5100" w14:textId="77777777" w:rsidR="00792993" w:rsidRPr="004831B0" w:rsidRDefault="00792993" w:rsidP="00372A4A">
            <w:pPr>
              <w:rPr>
                <w:rFonts w:ascii="Aptos" w:hAnsi="Aptos"/>
              </w:rPr>
            </w:pPr>
            <w:r w:rsidRPr="004831B0">
              <w:rPr>
                <w:rFonts w:ascii="Aptos" w:hAnsi="Aptos"/>
              </w:rPr>
              <w:t>Mechanisms in place to collect customer feedback on product safety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62A3" w14:textId="77777777" w:rsidR="00792993" w:rsidRPr="004831B0" w:rsidRDefault="00792993">
            <w:pPr>
              <w:rPr>
                <w:rFonts w:ascii="Aptos" w:hAnsi="Apto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E7CD" w14:textId="77777777" w:rsidR="00792993" w:rsidRPr="004831B0" w:rsidRDefault="00792993">
            <w:pPr>
              <w:rPr>
                <w:rFonts w:ascii="Aptos" w:hAnsi="Aptos"/>
              </w:rPr>
            </w:pPr>
          </w:p>
        </w:tc>
      </w:tr>
      <w:tr w:rsidR="00792993" w:rsidRPr="004831B0" w14:paraId="5B23F083" w14:textId="77777777" w:rsidTr="00372A4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D108" w14:textId="77777777" w:rsidR="00792993" w:rsidRPr="004831B0" w:rsidRDefault="00792993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C320" w14:textId="77777777" w:rsidR="00792993" w:rsidRPr="004831B0" w:rsidRDefault="00792993" w:rsidP="00372A4A">
            <w:pPr>
              <w:rPr>
                <w:rFonts w:ascii="Aptos" w:hAnsi="Aptos"/>
              </w:rPr>
            </w:pPr>
            <w:r w:rsidRPr="004831B0">
              <w:rPr>
                <w:rFonts w:ascii="Aptos" w:hAnsi="Aptos"/>
              </w:rPr>
              <w:t>Arrangements in place to respond appropriately to information from regulators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6456" w14:textId="77777777" w:rsidR="00792993" w:rsidRPr="004831B0" w:rsidRDefault="00792993">
            <w:pPr>
              <w:rPr>
                <w:rFonts w:ascii="Aptos" w:hAnsi="Apto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1C8B" w14:textId="77777777" w:rsidR="00792993" w:rsidRPr="004831B0" w:rsidRDefault="00792993">
            <w:pPr>
              <w:rPr>
                <w:rFonts w:ascii="Aptos" w:hAnsi="Aptos"/>
              </w:rPr>
            </w:pPr>
          </w:p>
        </w:tc>
      </w:tr>
      <w:tr w:rsidR="00792993" w:rsidRPr="004831B0" w14:paraId="04959B02" w14:textId="77777777" w:rsidTr="00372A4A"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CCEC0A3" w14:textId="77777777" w:rsidR="00792993" w:rsidRPr="004831B0" w:rsidRDefault="00792993">
            <w:pPr>
              <w:rPr>
                <w:rFonts w:ascii="Aptos" w:hAnsi="Aptos"/>
              </w:rPr>
            </w:pPr>
            <w:r w:rsidRPr="004831B0">
              <w:rPr>
                <w:rFonts w:ascii="Aptos" w:hAnsi="Aptos"/>
              </w:rPr>
              <w:t>Online marketplace operators (5)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C0E808" w14:textId="77777777" w:rsidR="00792993" w:rsidRPr="004831B0" w:rsidRDefault="00792993" w:rsidP="00372A4A">
            <w:pPr>
              <w:rPr>
                <w:rFonts w:ascii="Aptos" w:hAnsi="Aptos"/>
              </w:rPr>
            </w:pPr>
            <w:r w:rsidRPr="004831B0">
              <w:rPr>
                <w:rFonts w:ascii="Aptos" w:hAnsi="Aptos"/>
              </w:rPr>
              <w:t>System in place to identify seller making products available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926B4C" w14:textId="77777777" w:rsidR="00792993" w:rsidRPr="004831B0" w:rsidRDefault="00792993">
            <w:pPr>
              <w:rPr>
                <w:rFonts w:ascii="Aptos" w:hAnsi="Apto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2B2E22" w14:textId="77777777" w:rsidR="00792993" w:rsidRPr="004831B0" w:rsidRDefault="00792993">
            <w:pPr>
              <w:rPr>
                <w:rFonts w:ascii="Aptos" w:hAnsi="Aptos"/>
              </w:rPr>
            </w:pPr>
          </w:p>
        </w:tc>
      </w:tr>
      <w:tr w:rsidR="00792993" w:rsidRPr="004831B0" w14:paraId="6DB310B9" w14:textId="77777777" w:rsidTr="00372A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483B" w14:textId="77777777" w:rsidR="00792993" w:rsidRPr="004831B0" w:rsidRDefault="00792993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A7FB98" w14:textId="77777777" w:rsidR="00792993" w:rsidRPr="004831B0" w:rsidRDefault="00792993" w:rsidP="00372A4A">
            <w:pPr>
              <w:rPr>
                <w:rFonts w:ascii="Aptos" w:hAnsi="Aptos"/>
              </w:rPr>
            </w:pPr>
            <w:r w:rsidRPr="004831B0">
              <w:rPr>
                <w:rFonts w:ascii="Aptos" w:hAnsi="Aptos"/>
              </w:rPr>
              <w:t>Provide materials to help educate and inform suppliers of relevant requirements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6BA8F3" w14:textId="77777777" w:rsidR="00792993" w:rsidRPr="004831B0" w:rsidRDefault="00792993">
            <w:pPr>
              <w:rPr>
                <w:rFonts w:ascii="Aptos" w:hAnsi="Apto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3D24A1" w14:textId="77777777" w:rsidR="00792993" w:rsidRPr="004831B0" w:rsidRDefault="00792993">
            <w:pPr>
              <w:rPr>
                <w:rFonts w:ascii="Aptos" w:hAnsi="Aptos"/>
              </w:rPr>
            </w:pPr>
          </w:p>
        </w:tc>
      </w:tr>
      <w:tr w:rsidR="00792993" w:rsidRPr="004831B0" w14:paraId="01F34D84" w14:textId="77777777" w:rsidTr="00372A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8584" w14:textId="77777777" w:rsidR="00792993" w:rsidRPr="004831B0" w:rsidRDefault="00792993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2FD99E" w14:textId="77777777" w:rsidR="00792993" w:rsidRPr="004831B0" w:rsidRDefault="00792993" w:rsidP="00372A4A">
            <w:pPr>
              <w:rPr>
                <w:rFonts w:ascii="Aptos" w:hAnsi="Aptos"/>
              </w:rPr>
            </w:pPr>
            <w:r w:rsidRPr="004831B0">
              <w:rPr>
                <w:rFonts w:ascii="Aptos" w:hAnsi="Aptos"/>
              </w:rPr>
              <w:t>System in place to prevent listing of recalled products and products subject to incomplete corrective actions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BC52DE" w14:textId="77777777" w:rsidR="00792993" w:rsidRPr="004831B0" w:rsidRDefault="00792993">
            <w:pPr>
              <w:rPr>
                <w:rFonts w:ascii="Aptos" w:hAnsi="Apto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C411FF" w14:textId="77777777" w:rsidR="00792993" w:rsidRPr="004831B0" w:rsidRDefault="00792993">
            <w:pPr>
              <w:rPr>
                <w:rFonts w:ascii="Aptos" w:hAnsi="Aptos"/>
              </w:rPr>
            </w:pPr>
          </w:p>
        </w:tc>
      </w:tr>
    </w:tbl>
    <w:p w14:paraId="6DF16750" w14:textId="77777777" w:rsidR="00792993" w:rsidRPr="004831B0" w:rsidRDefault="00792993" w:rsidP="00792993">
      <w:pPr>
        <w:rPr>
          <w:rFonts w:ascii="Aptos" w:hAnsi="Aptos"/>
        </w:rPr>
      </w:pPr>
    </w:p>
    <w:p w14:paraId="61156844" w14:textId="77777777" w:rsidR="00792993" w:rsidRPr="004831B0" w:rsidRDefault="00792993" w:rsidP="00792993">
      <w:pPr>
        <w:rPr>
          <w:rFonts w:ascii="Aptos" w:hAnsi="Aptos"/>
        </w:rPr>
      </w:pPr>
    </w:p>
    <w:p w14:paraId="0D4DE162" w14:textId="77777777" w:rsidR="00896BF0" w:rsidRPr="004831B0" w:rsidRDefault="00896BF0">
      <w:pPr>
        <w:rPr>
          <w:rFonts w:ascii="Aptos" w:hAnsi="Aptos"/>
        </w:rPr>
      </w:pPr>
    </w:p>
    <w:sectPr w:rsidR="00896BF0" w:rsidRPr="00483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0A"/>
    <w:rsid w:val="00307ADF"/>
    <w:rsid w:val="00372A4A"/>
    <w:rsid w:val="00437E56"/>
    <w:rsid w:val="004624DF"/>
    <w:rsid w:val="004831B0"/>
    <w:rsid w:val="00493C0A"/>
    <w:rsid w:val="005D5048"/>
    <w:rsid w:val="00614671"/>
    <w:rsid w:val="00792993"/>
    <w:rsid w:val="00896BF0"/>
    <w:rsid w:val="008D1B48"/>
    <w:rsid w:val="00C249E5"/>
    <w:rsid w:val="00DA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C921D"/>
  <w15:chartTrackingRefBased/>
  <w15:docId w15:val="{9DA81EFB-33D9-40A9-BDE5-8C0193DF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B78"/>
    <w:pPr>
      <w:keepNext/>
      <w:keepLines/>
      <w:spacing w:before="240" w:after="0"/>
      <w:outlineLvl w:val="0"/>
    </w:pPr>
    <w:rPr>
      <w:rFonts w:ascii="Calibri" w:eastAsiaTheme="majorEastAsia" w:hAnsi="Calibri" w:cs="Calibri"/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B78"/>
    <w:rPr>
      <w:rFonts w:ascii="Calibri" w:eastAsiaTheme="majorEastAsia" w:hAnsi="Calibri" w:cs="Calibri"/>
      <w:b/>
      <w:bCs/>
      <w:sz w:val="44"/>
      <w:szCs w:val="44"/>
    </w:rPr>
  </w:style>
  <w:style w:type="table" w:styleId="TableGrid">
    <w:name w:val="Table Grid"/>
    <w:basedOn w:val="TableNormal"/>
    <w:uiPriority w:val="39"/>
    <w:rsid w:val="007929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 7050: annex B</vt:lpstr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 7050: annex C</dc:title>
  <dc:subject/>
  <dc:creator>Office for Product Safety and Standards / BSI</dc:creator>
  <cp:keywords/>
  <dc:description/>
  <cp:lastModifiedBy>Stephen Conway</cp:lastModifiedBy>
  <cp:revision>9</cp:revision>
  <dcterms:created xsi:type="dcterms:W3CDTF">2023-01-25T18:06:00Z</dcterms:created>
  <dcterms:modified xsi:type="dcterms:W3CDTF">2025-04-15T08:22:00Z</dcterms:modified>
</cp:coreProperties>
</file>